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20"/>
        <w:gridCol w:w="4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ГОСУДАРСТВЕННЫЙ СТАНДАРТ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СТБ 1266-2003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РЕСПУБЛИКИ БЕЛАРУСЬ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6.4pt;width:537.65pt;height:1.05pt;z-index:-251658240;mso-position-horizontal-relative:text;mso-position-vertical-relative:text" o:allowincell="f">
            <v:imagedata r:id="rId5" o:title=""/>
          </v:shape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Услуги бытовые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УСЛУГИ ПАРИКМАХЕРСКИХ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Общие технические требования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Паслугi  бытавыя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ПАСЛУГI  ЦЫРУЛЬНЯЎ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Агульныя тэхнічныя патрабаваннi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Издание официальное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БЗ 12-2008</w:t>
            </w: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.95pt;margin-top:52.85pt;width:79.15pt;height:69.9pt;z-index:-251657216;mso-position-horizontal-relative:text;mso-position-vertical-relative:text" o:allowincell="f" fillcolor="#fefefe" stroked="f"/>
        </w:pict>
      </w:r>
      <w:r>
        <w:rPr>
          <w:noProof/>
        </w:rPr>
        <w:pict>
          <v:shape id="_x0000_s1028" type="#_x0000_t75" style="position:absolute;margin-left:.9pt;margin-top:52.8pt;width:79.2pt;height:69.95pt;z-index:-251656192;mso-position-horizontal-relative:text;mso-position-vertical-relative:text" o:allowincell="f">
            <v:imagedata r:id="rId6" o:title="" chromakey="white"/>
          </v:shape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25pt,31.75pt" to="538.8pt,31.75pt" o:allowincell="f" strokeweight="2.25pt"/>
        </w:pict>
      </w:r>
      <w:r>
        <w:rPr>
          <w:noProof/>
        </w:rPr>
        <w:pict>
          <v:shape id="_x0000_s1030" type="#_x0000_t75" style="position:absolute;margin-left:.3pt;margin-top:26.4pt;width:537.7pt;height:1.05pt;z-index:-251654144;mso-position-horizontal-relative:text;mso-position-vertical-relative:text" o:allowincell="f">
            <v:imagedata r:id="rId5" o:title=""/>
          </v:shape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Госстандарт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Минск</w:t>
      </w:r>
    </w:p>
    <w:p w:rsidR="00000000" w:rsidRDefault="00A32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50" w:right="160" w:bottom="1038" w:left="980" w:header="720" w:footer="720" w:gutter="0"/>
          <w:cols w:space="720" w:equalWidth="0">
            <w:col w:w="107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</w:rPr>
        <w:lastRenderedPageBreak/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.6pt,22.2pt" to="481.4pt,22.2pt" o:allowincell="f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УДК 687.53(083.74)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МКС 03.080.30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Ключевые слова: </w:t>
      </w:r>
      <w:r>
        <w:rPr>
          <w:rFonts w:ascii="Arial" w:hAnsi="Arial" w:cs="Arial"/>
          <w:sz w:val="20"/>
          <w:szCs w:val="20"/>
        </w:rPr>
        <w:t>услуги парикмахерских,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технические требования,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санитарно-гигиенические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требования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400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ОКУН 019300</w:t>
      </w:r>
      <w:r>
        <w:rPr>
          <w:rFonts w:ascii="Arial" w:hAnsi="Arial" w:cs="Arial"/>
          <w:sz w:val="20"/>
          <w:szCs w:val="20"/>
        </w:rPr>
        <w:t xml:space="preserve"> ОКП РБ 93.02.21; 93.02.22; 93.02.23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.6pt,1.95pt" to="481.4pt,1.95pt" o:allowincell="f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Предисловие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 РАЗРАБОТАН И ВНЕСЕН Белорусским государственным объединением организаций бытового обслуживания населения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 УТВЕРЖДЕН И ВВЕДЕН В ДЕЙСТВИЕ постановлением Госстандарта Республики Беларусь от 12 июня 2003 </w:t>
      </w:r>
      <w:r>
        <w:rPr>
          <w:rFonts w:ascii="Arial" w:hAnsi="Arial" w:cs="Arial"/>
          <w:sz w:val="20"/>
          <w:szCs w:val="20"/>
        </w:rPr>
        <w:t>г. № 30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 ВЗАМЕН СТБ 1266-2001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 ПЕРЕИЗДАНИЕ (июнь 2009 г.) с ИЗМЕНЕНИЕМ № 1, утвержденным в декабре 2004 г. (ИУС РБ № 12-2004), ИЗМЕНЕНИЕМ № 2, утвержденным в феврале 2007 г. (ИУ ТНПА 2 -2007), ИЗМЕНЕНИЕМ № 3, утвержденным в декабре 2008 г. (ИУ ТНПА 12-</w:t>
      </w:r>
      <w:r>
        <w:rPr>
          <w:rFonts w:ascii="Arial" w:hAnsi="Arial" w:cs="Arial"/>
          <w:sz w:val="20"/>
          <w:szCs w:val="20"/>
        </w:rPr>
        <w:t>2008), ИЗМЕНЕНИЕМ № 4, утвер-жденным в апреле 2009 г. (ИУ ТНПА 4-2009)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© Госстандарт, 2009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Настоящий стандарт не может быть воспроизведен,</w:t>
      </w:r>
      <w:r>
        <w:rPr>
          <w:rFonts w:ascii="Arial" w:hAnsi="Arial" w:cs="Arial"/>
          <w:sz w:val="20"/>
          <w:szCs w:val="20"/>
        </w:rPr>
        <w:t xml:space="preserve"> тиражирован и распространен в качестве официального издания без разрешения Госстандарта Республики Беларусь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.6pt,3.8pt" to="481.4pt,3.8pt" o:allowincell="f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Издан на русском языке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020" w:bottom="988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II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540" w:bottom="988" w:left="12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1"/>
          <w:szCs w:val="21"/>
        </w:rPr>
        <w:lastRenderedPageBreak/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Содержание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 Область применения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Нормативные ссылки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 Определения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 Классификация услуг парикмахерских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2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 Общие технические требования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4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Приложение А (рекомендуемое) Перечень услуг парикмахерских, классифицированных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 технологическому признаку и в соответствии с [1]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5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Приложение Б (обязательное) Требования к персоналу и объектам предоставления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услуг парикмахерских в соответствии с их категорией и к выездной форме</w:t>
      </w:r>
    </w:p>
    <w:p w:rsidR="00000000" w:rsidRDefault="00A32C75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7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Приложение В (рекомендуемое)</w:t>
      </w:r>
      <w:r>
        <w:rPr>
          <w:rFonts w:ascii="Arial" w:hAnsi="Arial" w:cs="Arial"/>
          <w:sz w:val="20"/>
          <w:szCs w:val="20"/>
        </w:rPr>
        <w:t xml:space="preserve"> Перечень инструментов и приборов для оказания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услуг парикмахерских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10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Библиография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11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Содержание (Измененная редакция, Изм. №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99" w:left="1420" w:header="720" w:footer="720" w:gutter="0"/>
          <w:cols w:space="720" w:equalWidth="0">
            <w:col w:w="92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III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99" w:left="10500" w:header="720" w:footer="720" w:gutter="0"/>
          <w:cols w:space="720" w:equalWidth="0">
            <w:col w:w="1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3" w:name="page7"/>
      <w:bookmarkEnd w:id="3"/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sz w:val="21"/>
          <w:szCs w:val="21"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ГОСУДАРСТВЕННЫЙ СТАНДАРТ РЕСПУБЛИКИ БЕЛАРУСЬ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.35pt,3.15pt" to="481.1pt,3.15pt" o:allowincell="f" strokeweight="1pt"/>
        </w:pic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left="3000" w:right="3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Услуги бытовые УСЛУГИ ПАРИКМАХЕРСКИХ Общие технические требования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left="2860" w:right="2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Паслугi  бытавыя ПАСЛУГI  ЦЫРУЛЬНЯЎ Агульныя тэхнічныя патрабаваннi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Personnel services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SERVICE HAIRDRESSING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General technical specifications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.35pt,10.45pt" to="481.1pt,10.45pt" o:allowincell="f" strokeweight="1pt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Дата введения 2004-01-01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 Область применения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Настоящий стандарт распространяется на услуги парикмахерских: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уходу за волосами; </w:t>
      </w:r>
    </w:p>
    <w:p w:rsidR="00000000" w:rsidRDefault="00A32C7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уходу за ногтями (маникюр, педикюр); </w:t>
      </w:r>
    </w:p>
    <w:p w:rsidR="00000000" w:rsidRDefault="00A32C7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ух</w:t>
      </w:r>
      <w:r>
        <w:rPr>
          <w:rFonts w:ascii="Arial" w:hAnsi="Arial" w:cs="Arial"/>
          <w:sz w:val="20"/>
          <w:szCs w:val="20"/>
        </w:rPr>
        <w:t xml:space="preserve">оду за кожей лица, шеи и декольте (косметические услуги); </w:t>
      </w:r>
    </w:p>
    <w:p w:rsidR="00000000" w:rsidRDefault="00A32C7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визажу; </w:t>
      </w:r>
    </w:p>
    <w:p w:rsidR="00000000" w:rsidRDefault="00A32C7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постижерные услуги.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Стандарт устанавливает общие технические требования к качеству и безопасности услуг парик-махерских, классификацию услуг парикмахерских,</w:t>
      </w:r>
      <w:r>
        <w:rPr>
          <w:rFonts w:ascii="Arial" w:hAnsi="Arial" w:cs="Arial"/>
          <w:sz w:val="20"/>
          <w:szCs w:val="20"/>
        </w:rPr>
        <w:t xml:space="preserve"> а также требования к персоналу и к объектам пре-доставления услуг парикмахерских в соответствии с их категорией.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 Нормативные ссылки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СТБ 705- 2004</w:t>
      </w:r>
      <w:r>
        <w:rPr>
          <w:rFonts w:ascii="Arial" w:hAnsi="Arial" w:cs="Arial"/>
          <w:sz w:val="20"/>
          <w:szCs w:val="20"/>
        </w:rPr>
        <w:t xml:space="preserve"> Услуги бытовые. Изделия постижерные. Изготовление и ремонт. Общие техниче-ские условия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СТБ ИСО 9000-2006 Система менеджмента качества. Основные положения и словарь ГОСТ 12.1.004-91 Система стандартов безопасности труда. Пожарная безопасность. Общие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400" w:right="3620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треб</w:t>
      </w:r>
      <w:r>
        <w:rPr>
          <w:rFonts w:ascii="Arial" w:hAnsi="Arial" w:cs="Arial"/>
          <w:sz w:val="20"/>
          <w:szCs w:val="20"/>
        </w:rPr>
        <w:t>ования ГОСТ 30335-95 Услуги населению. Термины и определения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технических нормативных правовых актов в области технического нормирования и стандартизации (далее – ТНПА) по к</w:t>
      </w:r>
      <w:r>
        <w:rPr>
          <w:rFonts w:ascii="Arial" w:hAnsi="Arial" w:cs="Arial"/>
          <w:sz w:val="18"/>
          <w:szCs w:val="18"/>
        </w:rPr>
        <w:t>аталогу,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Если ссылочные ТНПА заменены (изменены), то при пользовании настоящим стандартом следует руковод-ствоваться замен</w:t>
      </w:r>
      <w:r>
        <w:rPr>
          <w:rFonts w:ascii="Arial" w:hAnsi="Arial" w:cs="Arial"/>
          <w:sz w:val="18"/>
          <w:szCs w:val="18"/>
        </w:rPr>
        <w:t>енными (измененными) ТНПА. Если ссылочные ТНПА отменены без замены, то положение, в котором дана ссылка на них, применяется в части, не затрагивающей эту ссылку.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3 Определения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настоящем стандарте применены следующие термины с соответствующими определениями: </w:t>
      </w:r>
      <w:r>
        <w:rPr>
          <w:rFonts w:ascii="Arial" w:hAnsi="Arial" w:cs="Arial"/>
          <w:b/>
          <w:bCs/>
          <w:sz w:val="20"/>
          <w:szCs w:val="20"/>
        </w:rPr>
        <w:t xml:space="preserve">3.1 Услуги парикмахерских – </w:t>
      </w:r>
      <w:r>
        <w:rPr>
          <w:rFonts w:ascii="Arial" w:hAnsi="Arial" w:cs="Arial"/>
          <w:sz w:val="20"/>
          <w:szCs w:val="20"/>
        </w:rPr>
        <w:t>результат непосредственного взаимодействия исполнителя и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потребителя, а также собственной деятельности исполнителя по удовлетворению эстетически</w:t>
      </w:r>
      <w:r>
        <w:rPr>
          <w:rFonts w:ascii="Arial" w:hAnsi="Arial" w:cs="Arial"/>
          <w:sz w:val="20"/>
          <w:szCs w:val="20"/>
        </w:rPr>
        <w:t>х и гигиенических потребностей потребителя услуг парикмахерских.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.25pt,15.15pt" to="481.1pt,15.15pt" o:allowincell="f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Издание официальное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88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88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5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Потребитель услуг парикмахерских – </w:t>
      </w:r>
      <w:r>
        <w:rPr>
          <w:rFonts w:ascii="Arial" w:hAnsi="Arial" w:cs="Arial"/>
          <w:sz w:val="20"/>
          <w:szCs w:val="20"/>
        </w:rPr>
        <w:t>гражданин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(клиент),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получающий,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заказывающий или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имеющий намерение получить или заказать услуги парикмахерских для личных нужд.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1) (Исключена, Изм. № 3)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Рабочее место – </w:t>
      </w:r>
      <w:r>
        <w:rPr>
          <w:rFonts w:ascii="Arial" w:hAnsi="Arial" w:cs="Arial"/>
          <w:sz w:val="20"/>
          <w:szCs w:val="20"/>
        </w:rPr>
        <w:t>зона,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оснащенная необходимыми техническими средствами,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которой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совершается </w:t>
      </w:r>
      <w:r>
        <w:rPr>
          <w:rFonts w:ascii="Arial" w:hAnsi="Arial" w:cs="Arial"/>
          <w:sz w:val="20"/>
          <w:szCs w:val="20"/>
        </w:rPr>
        <w:t xml:space="preserve">трудовая деятельность исполнителя, оказывающего услуги.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45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Материалы – </w:t>
      </w:r>
      <w:r>
        <w:rPr>
          <w:rFonts w:ascii="Arial" w:hAnsi="Arial" w:cs="Arial"/>
          <w:sz w:val="20"/>
          <w:szCs w:val="20"/>
        </w:rPr>
        <w:t>косметические,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парфюмерные товары,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препараты и другая продукция,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исполь-зуемая в процессе оказания услуг парикмахерских, а также постижерное сырье.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Услуга по уходу за волосами – </w:t>
      </w:r>
      <w:r>
        <w:rPr>
          <w:rFonts w:ascii="Arial" w:hAnsi="Arial" w:cs="Arial"/>
          <w:sz w:val="20"/>
          <w:szCs w:val="20"/>
        </w:rPr>
        <w:t>физическое и химическое воздействия на волосы или кожу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головы в целях удовлетворения потребностей потребителя услуг парикмахерских.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Услуга по уходу за ногтями (маникюр, педикюр) – </w:t>
      </w:r>
      <w:r>
        <w:rPr>
          <w:rFonts w:ascii="Arial" w:hAnsi="Arial" w:cs="Arial"/>
          <w:sz w:val="20"/>
          <w:szCs w:val="20"/>
        </w:rPr>
        <w:t>физическое и химическое воздействия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ногти и кожу кистей рук и стоп ног для их оздоровления и защиты в целях удовлетворения гигиени-ческих и эстетических потребностей потребителя услуг парикмахерских.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Услуги по уходу за здоровой кожей лица, шеи и декольте (косметические услуги) – </w:t>
      </w:r>
      <w:r>
        <w:rPr>
          <w:rFonts w:ascii="Arial" w:hAnsi="Arial" w:cs="Arial"/>
          <w:sz w:val="19"/>
          <w:szCs w:val="19"/>
        </w:rPr>
        <w:t>физ</w:t>
      </w:r>
      <w:r>
        <w:rPr>
          <w:rFonts w:ascii="Arial" w:hAnsi="Arial" w:cs="Arial"/>
          <w:sz w:val="19"/>
          <w:szCs w:val="19"/>
        </w:rPr>
        <w:t>и-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b/>
          <w:bCs/>
          <w:sz w:val="19"/>
          <w:szCs w:val="19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ческое и химическое воздействие на кожу лица, шеи и декольте, на брови и ресницы потребителя с применением парфюмерно-косметической продукции.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1, 3)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3.8а Услуги по визажу – </w:t>
      </w:r>
      <w:r>
        <w:rPr>
          <w:rFonts w:ascii="Arial" w:hAnsi="Arial" w:cs="Arial"/>
          <w:sz w:val="20"/>
          <w:szCs w:val="20"/>
        </w:rPr>
        <w:t>нанесение изделий декоративной косметики на кожу лица,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шеи 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декольте, на брови и ресницы потребителя для удовлетворения эстетических потребностей потреби-теля услуг.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19"/>
          <w:szCs w:val="19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(Введена дополнительно, Изм. № 3)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Постижерные услуги – </w:t>
      </w:r>
      <w:r>
        <w:rPr>
          <w:rFonts w:ascii="Arial" w:hAnsi="Arial" w:cs="Arial"/>
          <w:sz w:val="20"/>
          <w:szCs w:val="20"/>
        </w:rPr>
        <w:t>изготовление и ремонт пар</w:t>
      </w:r>
      <w:r>
        <w:rPr>
          <w:rFonts w:ascii="Arial" w:hAnsi="Arial" w:cs="Arial"/>
          <w:sz w:val="20"/>
          <w:szCs w:val="20"/>
        </w:rPr>
        <w:t>иков,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полупариков,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накладок,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шиньонов,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кос, бороды, усов, ресниц, локонов, прядей и украшений из волос по индивидуальным заказам потре-бителя услуг парикмахерских.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3)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Технологический процесс оказания услуги парикмахерс</w:t>
      </w:r>
      <w:r>
        <w:rPr>
          <w:rFonts w:ascii="Arial" w:hAnsi="Arial" w:cs="Arial"/>
          <w:b/>
          <w:bCs/>
          <w:sz w:val="20"/>
          <w:szCs w:val="20"/>
        </w:rPr>
        <w:t xml:space="preserve">ких – </w:t>
      </w:r>
      <w:r>
        <w:rPr>
          <w:rFonts w:ascii="Arial" w:hAnsi="Arial" w:cs="Arial"/>
          <w:sz w:val="20"/>
          <w:szCs w:val="20"/>
        </w:rPr>
        <w:t>совокупность операций по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удовлетворению эстетических и гигиенических потребностей потребителя услуг парикмахерских, выполняемых в соответствии с техническими документами на данный вид услуги.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7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Объект предоставления услуг парикмахерских </w:t>
      </w:r>
      <w:r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объект)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имущественный ком-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плекс, включающий земельный участок, здание, оборудование, инструменты, материалы и др., ис-пользуемые для оказания услуг.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1) </w:t>
      </w:r>
    </w:p>
    <w:p w:rsidR="00000000" w:rsidRDefault="00A32C7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Персонал – </w:t>
      </w:r>
      <w:r>
        <w:rPr>
          <w:rFonts w:ascii="Arial" w:hAnsi="Arial" w:cs="Arial"/>
          <w:sz w:val="20"/>
          <w:szCs w:val="20"/>
        </w:rPr>
        <w:t>парикмахеры,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косметики,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визажисты,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мастера по маникюру,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мастера по педикю-ру, оказывающие услуги парикмахерских на объектах предоставления услуг или по месту нахождения потребителя услуг.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(Исключена, Изм. № 1) (Введена дополнительно, Изм. № 3)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Остальные термины, применяемые в настоящем</w:t>
      </w:r>
      <w:r>
        <w:rPr>
          <w:rFonts w:ascii="Arial" w:hAnsi="Arial" w:cs="Arial"/>
          <w:sz w:val="18"/>
          <w:szCs w:val="18"/>
        </w:rPr>
        <w:t xml:space="preserve"> стандарте, соответствуют СТБ ИСО 9000, ГОСТ 30335.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4 Классификация услуг парикмахерских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45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стандарт устанавливает классификацию услуг парикмахерских по технологиче-скому признаку и в соответствии с [1], по месту проведения работ,</w:t>
      </w:r>
      <w:r>
        <w:rPr>
          <w:rFonts w:ascii="Arial" w:hAnsi="Arial" w:cs="Arial"/>
          <w:sz w:val="20"/>
          <w:szCs w:val="20"/>
        </w:rPr>
        <w:t xml:space="preserve"> а также в зависимости от квалифи-кации персонала, сложности выполняемых работ, набора оказываемых услуг, оборудования, удобств для потребителей услуг парикмахерских.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1, 3)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парикмахерских классифицируются: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1) По технологическому признаку на: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услуги по уходу за волосами;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услуги по уходу за ногтями (маникюр, педикюр);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2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услуги по уходу за кожей лица, шеи и декольте (косметические услуги); </w:t>
      </w:r>
      <w:r>
        <w:rPr>
          <w:rFonts w:ascii="Arial" w:hAnsi="Arial" w:cs="Arial"/>
          <w:sz w:val="20"/>
          <w:szCs w:val="20"/>
        </w:rPr>
        <w:t>−</w:t>
      </w:r>
      <w:r>
        <w:rPr>
          <w:rFonts w:ascii="Arial" w:hAnsi="Arial" w:cs="Arial"/>
          <w:sz w:val="20"/>
          <w:szCs w:val="20"/>
        </w:rPr>
        <w:t xml:space="preserve"> услуги по визажу;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постижерные услуги;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выездная форма обслуживания по месту нахождения потребителя услуг (услуги по уходу за во-лосами; услуги по уходу за ногтями </w:t>
      </w:r>
      <w:r>
        <w:rPr>
          <w:rFonts w:ascii="Arial" w:hAnsi="Arial" w:cs="Arial"/>
          <w:sz w:val="20"/>
          <w:szCs w:val="20"/>
        </w:rPr>
        <w:t>−</w:t>
      </w:r>
      <w:r>
        <w:rPr>
          <w:rFonts w:ascii="Arial" w:hAnsi="Arial" w:cs="Arial"/>
          <w:sz w:val="20"/>
          <w:szCs w:val="20"/>
        </w:rPr>
        <w:t xml:space="preserve"> маникюр, педикюр; услуги по уходу за кожей лица, шеи и де-кольте – косметические услуги; услуги по визажу).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При оказании услуг </w:t>
      </w:r>
      <w:r>
        <w:rPr>
          <w:rFonts w:ascii="Arial" w:hAnsi="Arial" w:cs="Arial"/>
          <w:sz w:val="19"/>
          <w:szCs w:val="19"/>
        </w:rPr>
        <w:t xml:space="preserve">при выездной форме обслуживания по месту нахождения потребителя услуг персонал должен иметь при себе набор инструментов и парикмахерского белья в соответствии с [2] и [3].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020" w:bottom="988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540" w:bottom="988" w:left="12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sz w:val="21"/>
          <w:szCs w:val="21"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2) По месту проведения работ на услуги: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оказываемые в специально оборудованных помещениях (стационарные услуги);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оказываемые по месту нахождения потребителя услуг парикмахерских (выездная форма об-служивания).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b/>
          <w:bCs/>
          <w:sz w:val="20"/>
          <w:szCs w:val="20"/>
        </w:rPr>
        <w:t>(Исключено,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Изм.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4) В зав</w:t>
      </w:r>
      <w:r>
        <w:rPr>
          <w:rFonts w:ascii="Arial" w:hAnsi="Arial" w:cs="Arial"/>
          <w:sz w:val="20"/>
          <w:szCs w:val="20"/>
        </w:rPr>
        <w:t xml:space="preserve">исимости от квалификации персонала, сложности выполнения работ, набора оказывае-мых услуг, оборудования, удобств для потребителей услуг парикмахерских объектам присваиваются категории: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салон «Люкс»;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салон;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парикмахерская;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кабинет.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Измененная редакция, Изм. № 1, 2,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4.3 </w:t>
      </w:r>
      <w:r>
        <w:rPr>
          <w:rFonts w:ascii="Arial" w:hAnsi="Arial" w:cs="Arial"/>
          <w:sz w:val="20"/>
          <w:szCs w:val="20"/>
        </w:rPr>
        <w:t>Требования к объектам в соответствии с их категорией и к выездной форме обслуживания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приведены в приложении Б.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5 Общие технические требования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>Услуги парикмахерских должны соот</w:t>
      </w:r>
      <w:r>
        <w:rPr>
          <w:rFonts w:ascii="Arial" w:hAnsi="Arial" w:cs="Arial"/>
          <w:sz w:val="20"/>
          <w:szCs w:val="20"/>
        </w:rPr>
        <w:t>ветствовать требованиям настоящего стандарта.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Услуги парикмахерских, оказываемые при выездной форме обслуживания по месту нахождения потребителя услуг, должны соответствовать требованиям настоящего стандарта,</w:t>
      </w:r>
      <w:r>
        <w:rPr>
          <w:rFonts w:ascii="Arial" w:hAnsi="Arial" w:cs="Arial"/>
          <w:sz w:val="20"/>
          <w:szCs w:val="20"/>
        </w:rPr>
        <w:t xml:space="preserve"> за исключением требований к размещению объектов предоставления услуг парикмахерских и их помещениям.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по изготовлению и ремонту изделий постижерных должны соответствовать требованиям СТБ 705.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Измененная редакция, Изм. № 1) </w:t>
      </w:r>
    </w:p>
    <w:p w:rsidR="00000000" w:rsidRDefault="00A32C7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парикмахерских должны предоставляться в соответствии с [2].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5.4 </w:t>
      </w:r>
      <w:r>
        <w:rPr>
          <w:rFonts w:ascii="Arial" w:hAnsi="Arial" w:cs="Arial"/>
          <w:sz w:val="19"/>
          <w:szCs w:val="19"/>
        </w:rPr>
        <w:t>Основные и вспомогательные материалы,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технологическое оборудование и инструменты,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при-меняемые при оказании услуг </w:t>
      </w:r>
      <w:r>
        <w:rPr>
          <w:rFonts w:ascii="Arial" w:hAnsi="Arial" w:cs="Arial"/>
          <w:sz w:val="19"/>
          <w:szCs w:val="19"/>
        </w:rPr>
        <w:t>парикмахерских, должны соответствовать требованиям ТНПА, быть раз-решенными к применению Министерством здравоохранения Республики Беларусь, иметь инструкцию по применению на русском или белорусском языке, а подлежащие обязательной сертификации и при-обрете</w:t>
      </w:r>
      <w:r>
        <w:rPr>
          <w:rFonts w:ascii="Arial" w:hAnsi="Arial" w:cs="Arial"/>
          <w:sz w:val="19"/>
          <w:szCs w:val="19"/>
        </w:rPr>
        <w:t>нные с момента введения обязательной сертификации услуг парикмахерских – сертификат соот-ветствия или информацию о сертификации (на маркировке, в сопроводительных документах и т. д.).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Допускается применение материалов потребителя услуг парикмахерских в фирменной упаковке при соблюдении условий их хранения.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Перечень инструментов и приборов, используемых для оказания услуг парикмахерских, приведен в приложении В.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8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</w:t>
      </w:r>
      <w:r>
        <w:rPr>
          <w:rFonts w:ascii="Arial" w:hAnsi="Arial" w:cs="Arial"/>
          <w:b/>
          <w:bCs/>
          <w:sz w:val="20"/>
          <w:szCs w:val="20"/>
        </w:rPr>
        <w:t>м. № 1, 3)</w:t>
      </w:r>
    </w:p>
    <w:p w:rsidR="00000000" w:rsidRDefault="00A32C7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Качество обслуживания при предоставлении услуг парикмахерских должно достигаться за счет профессионализма персонала, использования качественных и безопасных материалов, инстру-ментов и оборудования для оказания услуг.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Комфортность условий</w:t>
      </w:r>
      <w:r>
        <w:rPr>
          <w:rFonts w:ascii="Arial" w:hAnsi="Arial" w:cs="Arial"/>
          <w:sz w:val="19"/>
          <w:szCs w:val="19"/>
        </w:rPr>
        <w:t xml:space="preserve"> обслуживания создается функциональной планировкой помещений, рацио-нальным размещением оборудования, оснащением удобной мебелью и технологическим оборудованием.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Эстетичность помещений для обслуживания характеризуется гармоничным архитектурно-планировочн</w:t>
      </w:r>
      <w:r>
        <w:rPr>
          <w:rFonts w:ascii="Arial" w:hAnsi="Arial" w:cs="Arial"/>
          <w:sz w:val="20"/>
          <w:szCs w:val="20"/>
        </w:rPr>
        <w:t xml:space="preserve">ым и колористическим решением интерьера, а также оформлением рабочих мест.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Высокая культура обслуживания достигается вежливым, доброжелательным и тактичным пове-дением обслуживающего персонала.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Технологическому процессу предоставления услуг парикмахерских должны предшествовать визу-альный осмотр волос, ногтей, участков кожного покрова головы, лица, шеи, рук, ног потребителя.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Запрещается обслуживание потребителей: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с открытыми ранами и микрот</w:t>
      </w:r>
      <w:r>
        <w:rPr>
          <w:rFonts w:ascii="Arial" w:hAnsi="Arial" w:cs="Arial"/>
          <w:sz w:val="20"/>
          <w:szCs w:val="20"/>
        </w:rPr>
        <w:t xml:space="preserve">равмами;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с изменениями кожного покрова (сыпь, пятна, шелушение), ногтей, волос, если нет справки об отсутствии инфекционных заболеваний;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пораженных педикулезом;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с явными признаками алкогольного, наркотического или токсического опьянения;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88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88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в верхней или грязной одежде;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детей, обслуживание которых требует насильственного удержания в кресле.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1)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5.7 </w:t>
      </w:r>
      <w:r>
        <w:rPr>
          <w:rFonts w:ascii="Arial" w:hAnsi="Arial" w:cs="Arial"/>
          <w:sz w:val="20"/>
          <w:szCs w:val="20"/>
        </w:rPr>
        <w:t>В помещениях для потребителя услуг в удобном для обозрения месте,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 также у персонала,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оказывающего услуги при выездной форме обслуживания по месту нахождения потребителя услуг, должны находиться: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правила бытового обслуживания потребителей [2];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св</w:t>
      </w:r>
      <w:r>
        <w:rPr>
          <w:rFonts w:ascii="Arial" w:hAnsi="Arial" w:cs="Arial"/>
          <w:sz w:val="20"/>
          <w:szCs w:val="20"/>
        </w:rPr>
        <w:t xml:space="preserve">едения об исполнителе (место нахождения /юридический адрес/ и номер телефона, для инди-видуального предпринимателя – информация о государственной регистрации и наименование органа, осуществившего его государственную регистрацию);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сведения о номере сертификата соответствия, сроке его действия, органе, выдавшем сертификат соответствия, если услуга (работа) подлежит обязательной сертификации;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перечень оказываемых услуг (выполняемых работ);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сведения о ценах на оказываемые услу</w:t>
      </w:r>
      <w:r>
        <w:rPr>
          <w:rFonts w:ascii="Arial" w:hAnsi="Arial" w:cs="Arial"/>
          <w:sz w:val="20"/>
          <w:szCs w:val="20"/>
        </w:rPr>
        <w:t xml:space="preserve">ги (выполняемые работы);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перечень категорий потребителей, имеющих право на льготное обслуживание;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книга замечаний и предложений (у персонала, оказывающего услуги при выездной форме об-служивания по месту нахождения потребителя услуг)</w:t>
      </w:r>
      <w:r>
        <w:rPr>
          <w:rFonts w:ascii="Arial" w:hAnsi="Arial" w:cs="Arial"/>
          <w:sz w:val="20"/>
          <w:szCs w:val="20"/>
        </w:rPr>
        <w:t xml:space="preserve"> или сведения о месте нахождения книги заме-чаний и предложений (в помещениях для потребителя услуг);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выписка из [3] о потребителях, обслуживание которых запрещается.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1, 2,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6 Требования безопасности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 </w:t>
      </w:r>
      <w:r>
        <w:rPr>
          <w:rFonts w:ascii="Arial" w:hAnsi="Arial" w:cs="Arial"/>
          <w:sz w:val="20"/>
          <w:szCs w:val="20"/>
        </w:rPr>
        <w:t>Услуги парикмахерских и условия их предоставления должны быть безопасны для жизни 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здоровья потребителя и обеспечивать сохранность их имущества и охрану окружающей среды.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6.1.1 </w:t>
      </w:r>
      <w:r>
        <w:rPr>
          <w:rFonts w:ascii="Arial" w:hAnsi="Arial" w:cs="Arial"/>
          <w:sz w:val="20"/>
          <w:szCs w:val="20"/>
        </w:rPr>
        <w:t>При предоставлении услуг парикмахерских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(в том числе при выездной форме обслу</w:t>
      </w:r>
      <w:r>
        <w:rPr>
          <w:rFonts w:ascii="Arial" w:hAnsi="Arial" w:cs="Arial"/>
          <w:sz w:val="20"/>
          <w:szCs w:val="20"/>
        </w:rPr>
        <w:t>живания)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должны соблюдаться следующие требования безопасности: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санитарно-гигиенические требования в части содержания оборудования, инструментов, приборов, инвентаря, технологического белья, состояния основных, подсобных и бытовых помещений и терри-тори</w:t>
      </w:r>
      <w:r>
        <w:rPr>
          <w:rFonts w:ascii="Arial" w:hAnsi="Arial" w:cs="Arial"/>
          <w:sz w:val="20"/>
          <w:szCs w:val="20"/>
        </w:rPr>
        <w:t xml:space="preserve">и, удаления отходов, обработки (стирки, глажения и хранения) парикмахерского белья, очистки и дезинфекции инструментов, обслуживания детей – в соответствии с [3] и [4];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технологические требования – в соответствии с техническими документами и инструкция</w:t>
      </w:r>
      <w:r>
        <w:rPr>
          <w:rFonts w:ascii="Arial" w:hAnsi="Arial" w:cs="Arial"/>
          <w:sz w:val="20"/>
          <w:szCs w:val="20"/>
        </w:rPr>
        <w:t xml:space="preserve">ми по использованию материалов;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безопасность применяемых материалов – в соответствии с [5];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– противопожарная безопасность объектов, оказывающих услуги парикмахерских, – в соответствии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 12.1.004;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электробезопасность – в соответствии с</w:t>
      </w:r>
      <w:r>
        <w:rPr>
          <w:rFonts w:ascii="Arial" w:hAnsi="Arial" w:cs="Arial"/>
          <w:sz w:val="20"/>
          <w:szCs w:val="20"/>
        </w:rPr>
        <w:t xml:space="preserve"> [6] и [7].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(Измененная редакция, Изм. № 1, 3, 4)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ремонт электрооборудования, используемого при оказании услуг парикмахерских, должны осуществляться в соответствии с техническими документами изгото-вителя электрооборудов</w:t>
      </w:r>
      <w:r>
        <w:rPr>
          <w:rFonts w:ascii="Arial" w:hAnsi="Arial" w:cs="Arial"/>
          <w:sz w:val="20"/>
          <w:szCs w:val="20"/>
        </w:rPr>
        <w:t xml:space="preserve">ания.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4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1) (Исключен, Изм. № 4) </w:t>
      </w:r>
    </w:p>
    <w:p w:rsidR="00000000" w:rsidRDefault="00A32C7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Персонал, оказывающий услуги парикмахерских, должен обеспечивать соблюдение сани-тарных норм и правил личной гигиены при предоставлении услуг, а также иметь соответствующую професс</w:t>
      </w:r>
      <w:r>
        <w:rPr>
          <w:rFonts w:ascii="Arial" w:hAnsi="Arial" w:cs="Arial"/>
          <w:sz w:val="20"/>
          <w:szCs w:val="20"/>
        </w:rPr>
        <w:t xml:space="preserve">иональную подготовку и квалификацию.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редакция, Изм. № 3)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6.2, 6.3 (Измененная редакция, Изм. № 1) (Исключен, Изм. № 4) </w:t>
      </w:r>
    </w:p>
    <w:p w:rsidR="00000000" w:rsidRDefault="00A32C7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Освещение помещений должно соответствовать требованиям [8].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(Измененная редакция , Изм. № 3) </w:t>
      </w:r>
    </w:p>
    <w:p w:rsidR="00000000" w:rsidRDefault="00A32C7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(Исключен, </w:t>
      </w:r>
      <w:r>
        <w:rPr>
          <w:rFonts w:ascii="Arial" w:hAnsi="Arial" w:cs="Arial"/>
          <w:b/>
          <w:bCs/>
          <w:sz w:val="20"/>
          <w:szCs w:val="20"/>
        </w:rPr>
        <w:t xml:space="preserve">Изм. № 4) </w:t>
      </w:r>
    </w:p>
    <w:p w:rsidR="00000000" w:rsidRDefault="00A32C7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31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Отклонения от требований [3] и [4] должны быть согласованы с местными органами государст-венного санитарного надзора.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6.5, 6.6 (Измененная редакция, Изм. № 1) </w:t>
      </w:r>
    </w:p>
    <w:p w:rsidR="00000000" w:rsidRDefault="00A32C7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использования парфюмерно-</w:t>
      </w:r>
      <w:r>
        <w:rPr>
          <w:rFonts w:ascii="Arial" w:hAnsi="Arial" w:cs="Arial"/>
          <w:sz w:val="20"/>
          <w:szCs w:val="20"/>
        </w:rPr>
        <w:t xml:space="preserve">косметической продукции должны соответствовать срокам годности, установленным изготовителем.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допускаются реализация, применение парфюмерно-косметической продукции, изготовленной по индивидуальным рецептурам и не имеющей удостоверения гигиенической ре</w:t>
      </w:r>
      <w:r>
        <w:rPr>
          <w:rFonts w:ascii="Arial" w:hAnsi="Arial" w:cs="Arial"/>
          <w:sz w:val="20"/>
          <w:szCs w:val="20"/>
        </w:rPr>
        <w:t xml:space="preserve">гламентации.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020" w:bottom="988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540" w:bottom="988" w:left="12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sz w:val="21"/>
          <w:szCs w:val="21"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Приложение А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(рекомендуемое)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1980" w:right="1760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Перечень услуг парикмахерских, классифицированных по технологическому признаку в соответствии с [1]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Таблица А.1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.05pt,5.4pt" to=".05pt,576.35pt" o:allowincell="f" strokeweight=".16931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82pt,5.4pt" to="482pt,576.3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380"/>
        <w:gridCol w:w="120"/>
        <w:gridCol w:w="7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[1]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Услуги по уходу за волосами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волос простая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волос модельная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 бороды, поправка усов, бакенбард, бровей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Бритье головы, бороды, 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Мытье головы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волос с применением различных средств (фена, бигуди, электрощипцов,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шпилек)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Завивка волос с применением химических составов и бесщелочных составов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Обесцвечивание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Мелирование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Тонирование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волос, бороды, усов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Колорирование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модельной прически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 за поврежденными волосами с применением парфюмерно-косметической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женской прически с применением кос и шиньонов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Прикрепление фаты, украшений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Фиксирование прически препаратами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019321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Сушка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019322</w:t>
            </w: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Визаж</w:t>
            </w: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56.75pt,-328.05pt" to="56.75pt,228pt" o:allowincell="f" strokeweight=".48pt"/>
        </w:pict>
      </w:r>
      <w:r>
        <w:rPr>
          <w:noProof/>
        </w:rPr>
        <w:pict>
          <v:rect id="_x0000_s1040" style="position:absolute;margin-left:481.5pt;margin-top:-295.8pt;width:1pt;height:1.05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481.5pt;margin-top:-208.8pt;width:1pt;height:1.05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481.5pt;margin-top:-163.5pt;width:1pt;height:1.05pt;z-index:-251641856;mso-position-horizontal-relative:text;mso-position-vertical-relative:text" o:allowincell="f" fillcolor="black" stroked="f"/>
        </w:pict>
      </w:r>
      <w:r>
        <w:rPr>
          <w:noProof/>
        </w:rPr>
        <w:pict>
          <v:rect id="_x0000_s1043" style="position:absolute;margin-left:481.5pt;margin-top:-76.5pt;width:1pt;height:1.05pt;z-index:-251640832;mso-position-horizontal-relative:text;mso-position-vertical-relative:text" o:allowincell="f" fillcolor="black" stroked="f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.15pt,1.2pt" to="482.25pt,1.2pt" o:allowincell="f" strokeweight=".16931mm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 Услуги по уходу за кожей лица, шеи и декольте (</w:t>
      </w:r>
      <w:r>
        <w:rPr>
          <w:rFonts w:ascii="Arial" w:hAnsi="Arial" w:cs="Arial"/>
          <w:b/>
          <w:bCs/>
          <w:sz w:val="20"/>
          <w:szCs w:val="20"/>
        </w:rPr>
        <w:t>косметические услуги)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from="-.15pt,3.45pt" to="482.25pt,3.45pt" o:allowincell="f" strokeweight=".48pt"/>
        </w:pict>
      </w:r>
    </w:p>
    <w:p w:rsidR="00000000" w:rsidRDefault="00A32C75">
      <w:pPr>
        <w:pStyle w:val="a0"/>
        <w:widowControl w:val="0"/>
        <w:tabs>
          <w:tab w:val="num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 Окраска бровей и ресниц, поправка формы бровей, завивка и наращивание ресниц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-.15pt,2.55pt" to="482.25pt,2.55pt" o:allowincell="f" strokeweight=".48pt"/>
        </w:pict>
      </w:r>
    </w:p>
    <w:p w:rsidR="00000000" w:rsidRDefault="00A32C75">
      <w:pPr>
        <w:pStyle w:val="a0"/>
        <w:widowControl w:val="0"/>
        <w:tabs>
          <w:tab w:val="left" w:pos="1220"/>
        </w:tabs>
        <w:overflowPunct w:val="0"/>
        <w:autoSpaceDE w:val="0"/>
        <w:autoSpaceDN w:val="0"/>
        <w:adjustRightInd w:val="0"/>
        <w:spacing w:after="0" w:line="277" w:lineRule="auto"/>
        <w:ind w:left="1240" w:right="100" w:hanging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 Уход за здоровой кожей лица с применением косметических средств: гигиеническая чистка, нанесение крема-скраба, гигиенический массаж</w:t>
      </w:r>
      <w:r>
        <w:rPr>
          <w:rFonts w:ascii="Arial" w:hAnsi="Arial" w:cs="Arial"/>
          <w:sz w:val="20"/>
          <w:szCs w:val="20"/>
        </w:rPr>
        <w:t>, питательные маски, макияж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-.15pt,-.85pt" to="482.25pt,-.85pt" o:allowincell="f" strokeweight=".48pt"/>
        </w:pict>
      </w:r>
    </w:p>
    <w:p w:rsidR="00000000" w:rsidRDefault="00A32C75">
      <w:pPr>
        <w:pStyle w:val="a0"/>
        <w:widowControl w:val="0"/>
        <w:tabs>
          <w:tab w:val="left" w:pos="1220"/>
        </w:tabs>
        <w:overflowPunct w:val="0"/>
        <w:autoSpaceDE w:val="0"/>
        <w:autoSpaceDN w:val="0"/>
        <w:adjustRightInd w:val="0"/>
        <w:spacing w:after="0" w:line="258" w:lineRule="auto"/>
        <w:ind w:left="1240" w:right="100" w:hanging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 Уход за здоровой кожей шеи и декольте с применением косметических средств: гигиеническая чистка, нанесение крема-скраба, гигиенический массаж, питательные маски, макияж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-.15pt,0" to="482.25pt,0" o:allowincell="f" strokeweight=".16931mm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3.4 Механическая эпиляция, </w:t>
      </w:r>
      <w:r>
        <w:rPr>
          <w:rFonts w:ascii="Arial" w:hAnsi="Arial" w:cs="Arial"/>
          <w:sz w:val="20"/>
          <w:szCs w:val="20"/>
        </w:rPr>
        <w:t>депиляция кожи лица косметическими средствами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-.15pt,2.55pt" to="482.25pt,2.55pt" o:allowincell="f" strokeweight=".48pt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 Услуги по уходу за ногтями (маникюр, педикюр)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-.15pt,3.45pt" to="482.25pt,3.45pt" o:allowincell="f" strokeweight=".48pt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 Гигиенический маникюр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-.15pt,2.6pt" to="482.25pt,2.6pt" o:allowincell="f" strokeweight=".48pt"/>
        </w:pict>
      </w:r>
      <w:r>
        <w:rPr>
          <w:noProof/>
        </w:rPr>
        <w:pict>
          <v:rect id="_x0000_s1052" style="position:absolute;margin-left:481.5pt;margin-top:2.4pt;width:1pt;height:1.05pt;z-index:-251631616;mso-position-horizontal-relative:text;mso-position-vertical-relative:text" o:allowincell="f" fillcolor="black" stroked="f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 Гигиенический массаж кистей рук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-.15pt,2.6pt" to="482.25pt,2.6pt" o:allowincell="f" strokeweight=".48pt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 Парафиновое укутывание кистей рук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;mso-position-horizontal-relative:text;mso-position-vertical-relative:text" from="-.15pt,2.55pt" to="482.25pt,2.55pt" o:allowincell="f" strokeweight=".48pt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4.4 </w:t>
      </w:r>
      <w:r>
        <w:rPr>
          <w:rFonts w:ascii="Arial" w:hAnsi="Arial" w:cs="Arial"/>
          <w:sz w:val="20"/>
          <w:szCs w:val="20"/>
        </w:rPr>
        <w:t>Механическая обработка мозолей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-.15pt,2.6pt" to="482.25pt,2.6pt" o:allowincell="f" strokeweight=".16931mm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 Наращивание искусственных ногтей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;mso-position-horizontal-relative:text;mso-position-vertical-relative:text" from="-.15pt,2.55pt" to="482.25pt,2.55pt" o:allowincell="f" strokeweight=".16931mm"/>
        </w:pict>
      </w:r>
    </w:p>
    <w:p w:rsidR="00000000" w:rsidRDefault="00A32C75">
      <w:pPr>
        <w:pStyle w:val="a0"/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019339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 Гигиенический педикюр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88" w:left="1020" w:header="720" w:footer="720" w:gutter="0"/>
          <w:cols w:space="720" w:equalWidth="0">
            <w:col w:w="9640"/>
          </w:cols>
          <w:noEndnote/>
        </w:sectPr>
      </w:pPr>
      <w:r>
        <w:rPr>
          <w:noProof/>
        </w:rPr>
        <w:pict>
          <v:line id="_x0000_s1057" style="position:absolute;z-index:-251626496;mso-position-horizontal-relative:text;mso-position-vertical-relative:text" from="-.15pt,2.6pt" to="482.25pt,2.6pt" o:allowincell="f" strokeweight=".48pt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88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Окончание таблицы А.1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00"/>
        <w:gridCol w:w="100"/>
        <w:gridCol w:w="8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[1]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Ремонт, восстановление и укрепление ногтей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Гигиенический массаж стоп ног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Парафиновое укутывание стоп ног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ногтей лаком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Эпиляция голени (восковая и механическая)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019345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Депиляция голени косметическими средствами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Постижерные услуги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Чистка, мытье и расчесывание парика, накладки, шиньона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Стрижка, подгонка, причесывание парика, накладки, шиньона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парика, накладки, ши</w:t>
            </w:r>
            <w:r>
              <w:rPr>
                <w:rFonts w:ascii="Arial" w:hAnsi="Arial" w:cs="Arial"/>
                <w:sz w:val="20"/>
                <w:szCs w:val="20"/>
              </w:rPr>
              <w:t>ньона с последующим расчесыванием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Завивка парика, накладки, шиньона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ремонт париков, накладок, шиньонов, украшений из волос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019338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постижерных изделий</w:t>
            </w: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;mso-position-horizontal-relative:text;mso-position-vertical-relative:text" from="56.8pt,-195.75pt" to="57.25pt,-195.75pt" o:allowincell="f" strokeweight=".02114mm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А (Измененная редакция, Изм. № 1, 2, 3)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000" w:bottom="988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540" w:bottom="988" w:left="12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Приложение Б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(обязательное)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87" w:lineRule="auto"/>
        <w:ind w:left="460" w:right="620" w:hanging="4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Требования к персоналу и объектам предоставления услуг парикмахерских в соответствии с их категорией и к выездной форме обслуживания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88" w:left="1640" w:header="720" w:footer="720" w:gutter="0"/>
          <w:cols w:space="720" w:equalWidth="0">
            <w:col w:w="90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Таблица Б.1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;mso-position-horizontal-relative:text;mso-position-vertical-relative:text" from="-5.15pt,5.65pt" to="477.55pt,5.65pt" o:allowincell="f" strokeweight=".16931mm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-4.9pt,5.4pt" to="-4.9pt,559.25pt" o:allowincell="f" strokeweight=".16931mm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Наименование требования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 Внешний вид объекта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Наличие вывески: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со световыми элементами оформления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без световых элементов оформления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 Помещение для потребителей услуг па-рикмахерских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Наличие: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мягкой мебели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телевизора или музыкального вещания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информации о применяемой парфюмер-но-косметической продукции</w:t>
      </w:r>
      <w:r>
        <w:rPr>
          <w:rFonts w:ascii="Arial" w:hAnsi="Arial" w:cs="Arial"/>
          <w:sz w:val="20"/>
          <w:szCs w:val="20"/>
        </w:rPr>
        <w:t xml:space="preserve">, новых видах и направлениях в услугах парикмахерских (фотоальбомы, каталоги, журналы и др.)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 Дополнительные требования к поме-щению: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гардероб для верхней одежды потребите-лей (в организации, имеющей свыше двух рабочих мест)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– вешалка в зале обслуж</w:t>
      </w:r>
      <w:r>
        <w:rPr>
          <w:rFonts w:ascii="Arial" w:hAnsi="Arial" w:cs="Arial"/>
          <w:sz w:val="20"/>
          <w:szCs w:val="20"/>
        </w:rPr>
        <w:t xml:space="preserve">ивания (до пяти ра-бочих мест)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улучшенный интерьер всех помещений с использованием для внутренней отделки современных отделочных строительных материалов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 Дополнительные услуги: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предварительная запись на обслуживание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наличие картотеки для постоянных потре-бителей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оказание консультационных услуг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реализация сопутствующих товаров и парфюмерно-косметической продукции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 Оборудование для оказания услуг парикмахерских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>Рабочее место парикмахера: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кресло парикмахерское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Категория объекта предоставления услуг парикмахерских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2400;mso-position-horizontal-relative:text;mso-position-vertical-relative:text" from=".05pt,-12.15pt" to=".05pt,118.45pt" o:allowincell="f" strokeweight=".48pt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265.3pt,-12.15pt" to="265.3pt,541.6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60"/>
        <w:gridCol w:w="520"/>
        <w:gridCol w:w="540"/>
        <w:gridCol w:w="480"/>
        <w:gridCol w:w="540"/>
        <w:gridCol w:w="360"/>
        <w:gridCol w:w="140"/>
        <w:gridCol w:w="520"/>
        <w:gridCol w:w="120"/>
        <w:gridCol w:w="420"/>
        <w:gridCol w:w="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Кабинет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Па</w:t>
            </w:r>
            <w:r>
              <w:rPr>
                <w:rFonts w:ascii="Arial" w:hAnsi="Arial" w:cs="Arial"/>
                <w:sz w:val="18"/>
                <w:szCs w:val="18"/>
              </w:rPr>
              <w:t>рикмахерская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  <w:sz w:val="14"/>
                <w:szCs w:val="14"/>
              </w:rPr>
              <w:t>Выездная формаобслуживания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 «Люкс»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парикмахерский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косметический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маникюрный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педикюрный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косметический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маникюрный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педикюрный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20352;mso-position-horizontal-relative:text;mso-position-vertical-relative:text" from="-217.15pt,-15.05pt" to="265.55pt,-15.05pt" o:allowincell="f" strokeweight=".16931mm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-217.15pt,-.2pt" to="265.55pt,-.2pt" o:allowincell="f" strokeweight=".16931mm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-217.15pt,.7pt" to="265.55pt,.7pt" o:allowincell="f" strokeweight=".48pt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.05pt,.45pt" to=".05pt,423.2pt" o:allowincell="f" strokeweight=".48pt"/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560"/>
        <w:gridCol w:w="520"/>
        <w:gridCol w:w="540"/>
        <w:gridCol w:w="480"/>
        <w:gridCol w:w="540"/>
        <w:gridCol w:w="500"/>
        <w:gridCol w:w="520"/>
        <w:gridCol w:w="540"/>
        <w:gridCol w:w="3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20" w:bottom="988" w:left="1120" w:header="720" w:footer="720" w:gutter="0"/>
          <w:cols w:num="2" w:space="60" w:equalWidth="0">
            <w:col w:w="4180" w:space="60"/>
            <w:col w:w="5320"/>
          </w:cols>
          <w:noEndnote/>
        </w:sectPr>
      </w:pPr>
      <w:r>
        <w:rPr>
          <w:noProof/>
        </w:rPr>
        <w:pict>
          <v:line id="_x0000_s1067" style="position:absolute;z-index:-251616256;mso-position-horizontal-relative:text;mso-position-vertical-relative:text" from="-217.15pt,-373.95pt" to="265.55pt,-373.95pt" o:allowincell="f" strokeweight=".16931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-217.15pt,-267.95pt" to="265.55pt,-267.95pt" o:allowincell="f" strokeweight=".48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-217.15pt,-138.95pt" to="265.55pt,-138.95pt" o:allowincell="f" strokeweight=".48pt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-217.15pt,-55.95pt" to="265.55pt,-55.95pt" o:allowincell="f" strokeweight=".16931mm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88" w:left="10540" w:header="720" w:footer="720" w:gutter="0"/>
          <w:cols w:space="60" w:equalWidth="0">
            <w:col w:w="120" w:space="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Продолжение таблицы Б.1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600"/>
        <w:gridCol w:w="540"/>
        <w:gridCol w:w="500"/>
        <w:gridCol w:w="540"/>
        <w:gridCol w:w="500"/>
        <w:gridCol w:w="520"/>
        <w:gridCol w:w="520"/>
        <w:gridCol w:w="500"/>
        <w:gridCol w:w="540"/>
        <w:gridCol w:w="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рабочее место парикмахера (зеркало,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полка для принадлежностей, подставка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ног)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мойка парикмахерская специализиро-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мойка парикмахерская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аппарат для сушки волос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Мойки и аппараты для сушки волос уста-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навливают, исходя из расчетного количе-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ства в соответствии с [3]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 </w:t>
            </w:r>
            <w:r>
              <w:rPr>
                <w:rFonts w:ascii="Arial" w:hAnsi="Arial" w:cs="Arial"/>
                <w:sz w:val="20"/>
                <w:szCs w:val="20"/>
              </w:rPr>
              <w:t>Рабочее место мастера по педикюру: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 педикюрное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 (стул) для мастер</w:t>
            </w:r>
            <w:r>
              <w:rPr>
                <w:rFonts w:ascii="Arial" w:hAnsi="Arial" w:cs="Arial"/>
                <w:sz w:val="20"/>
                <w:szCs w:val="20"/>
              </w:rPr>
              <w:t>а по педикюру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табурет для мастера по педикюру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ванна для ног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подставка для ног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полка для принадлежностей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лампа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5.3 </w:t>
            </w:r>
            <w:r>
              <w:rPr>
                <w:rFonts w:ascii="Arial" w:hAnsi="Arial" w:cs="Arial"/>
                <w:sz w:val="20"/>
                <w:szCs w:val="20"/>
              </w:rPr>
              <w:t>Рабочее место мастера по маникюру: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 (стул) для мастера по маникюру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табурет для мастера по маникюру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 (стул) для потребителя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стол маникюрный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5.4 </w:t>
            </w:r>
            <w:r>
              <w:rPr>
                <w:rFonts w:ascii="Arial" w:hAnsi="Arial" w:cs="Arial"/>
                <w:sz w:val="20"/>
                <w:szCs w:val="20"/>
              </w:rPr>
              <w:t>Рабочее место косметика: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кресло-</w:t>
            </w:r>
            <w:r>
              <w:rPr>
                <w:rFonts w:ascii="Arial" w:hAnsi="Arial" w:cs="Arial"/>
                <w:sz w:val="20"/>
                <w:szCs w:val="20"/>
              </w:rPr>
              <w:t>кушетка косметологическая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кресло-стул косметика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столик для принадлежностей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лампа-лупа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лампа-лупа или лампа и лупа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5.5 </w:t>
            </w:r>
            <w:r>
              <w:rPr>
                <w:rFonts w:ascii="Arial" w:hAnsi="Arial" w:cs="Arial"/>
                <w:sz w:val="20"/>
                <w:szCs w:val="20"/>
              </w:rPr>
              <w:t>Рабочее место визажиста: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кресло для потребителя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кресло (стул) визажиста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зеркало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полка или столик для принадлежностей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Требования к персоналу 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6.1 </w:t>
            </w:r>
            <w:r>
              <w:rPr>
                <w:rFonts w:ascii="Arial" w:hAnsi="Arial" w:cs="Arial"/>
                <w:sz w:val="20"/>
                <w:szCs w:val="20"/>
              </w:rPr>
              <w:t>Квалификация: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персонал должен иметь профессиональ-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ную подготовку, соответствующую вы-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полняемой работе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 </w:t>
            </w:r>
            <w:r>
              <w:rPr>
                <w:rFonts w:ascii="Arial" w:hAnsi="Arial" w:cs="Arial"/>
                <w:sz w:val="20"/>
                <w:szCs w:val="20"/>
              </w:rPr>
              <w:t>Процентный состав персонала в зави-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симости от категории, % **: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парикмахеры (парикмахеры-</w:t>
            </w:r>
            <w:r>
              <w:rPr>
                <w:rFonts w:ascii="Arial" w:hAnsi="Arial" w:cs="Arial"/>
                <w:sz w:val="20"/>
                <w:szCs w:val="20"/>
              </w:rPr>
              <w:t>модельеры)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6-го разряда, не ниже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парикмахеры: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5-го разряда, не ниже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4-го и 3-го разрядов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парикмахеры (парикмахеры-модельеры)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6-го разряда и парикмахеры 5-го разряда,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ниже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4-го и 3-го разрядов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000" w:bottom="988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540" w:bottom="988" w:left="12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Окончание таблицы Б.1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2160;mso-position-horizontal-relative:text;mso-position-vertical-relative:text" from=".05pt,5.35pt" to=".05pt,495.2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580"/>
        <w:gridCol w:w="540"/>
        <w:gridCol w:w="520"/>
        <w:gridCol w:w="540"/>
        <w:gridCol w:w="500"/>
        <w:gridCol w:w="520"/>
        <w:gridCol w:w="540"/>
        <w:gridCol w:w="480"/>
        <w:gridCol w:w="56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косметики: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4-го разряда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3-го разряда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визажисты: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5-го разряда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4-го разряда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е) мастера по маникюру, мастера по педи-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кюру: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5-го и 4-го разрядов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−</w:t>
            </w:r>
            <w:r>
              <w:rPr>
                <w:rFonts w:ascii="Arial" w:hAnsi="Arial" w:cs="Arial"/>
                <w:sz w:val="20"/>
                <w:szCs w:val="20"/>
              </w:rPr>
              <w:t xml:space="preserve"> 3-</w:t>
            </w:r>
            <w:r>
              <w:rPr>
                <w:rFonts w:ascii="Arial" w:hAnsi="Arial" w:cs="Arial"/>
                <w:sz w:val="20"/>
                <w:szCs w:val="20"/>
              </w:rPr>
              <w:t>го разряда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6.3 </w:t>
            </w:r>
            <w:r>
              <w:rPr>
                <w:rFonts w:ascii="Arial" w:hAnsi="Arial" w:cs="Arial"/>
                <w:sz w:val="20"/>
                <w:szCs w:val="20"/>
              </w:rPr>
              <w:t>Повышение квалификации персонала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курсах, семинарах, конкурсах: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не менее одного раза в два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не менее одного раза в три года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не менее одного раза в пять лет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6.4 </w:t>
            </w:r>
            <w:r>
              <w:rPr>
                <w:rFonts w:ascii="Arial" w:hAnsi="Arial" w:cs="Arial"/>
                <w:sz w:val="20"/>
                <w:szCs w:val="20"/>
              </w:rPr>
              <w:t>Участие в чемпионатах,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конкурсах,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фес-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тивалях парикмахерского искусства и др.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6.5 </w:t>
            </w:r>
            <w:r>
              <w:rPr>
                <w:rFonts w:ascii="Arial" w:hAnsi="Arial" w:cs="Arial"/>
                <w:sz w:val="20"/>
                <w:szCs w:val="20"/>
              </w:rPr>
              <w:t>Медицинские требования: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персонал должен проходить периодиче-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ское медицинское освидетельствование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6.6 </w:t>
            </w:r>
            <w:r>
              <w:rPr>
                <w:rFonts w:ascii="Arial" w:hAnsi="Arial" w:cs="Arial"/>
                <w:sz w:val="20"/>
                <w:szCs w:val="20"/>
              </w:rPr>
              <w:t>Внешний вид персонала: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производственная одежда, выполненная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 едином художественном стиле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нагрудные знаки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– производственная одежда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0"/>
                <w:szCs w:val="20"/>
              </w:rPr>
              <w:t>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32C7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;mso-position-horizontal-relative:text;mso-position-vertical-relative:text" from="216.15pt,-296pt" to="243.4pt,-296pt" o:allowincell="f" strokecolor="white" strokeweight=".06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244.85pt,-296pt" to="270.7pt,-296pt" o:allowincell="f" strokecolor="white" strokeweight=".06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272.15pt,-296pt" to="297.25pt,-296pt" o:allowincell="f" strokecolor="white" strokeweight=".06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298.7pt,-296pt" to="323.95pt,-296pt" o:allowincell="f" strokecolor="white" strokeweight=".06pt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325.4pt,-296pt" to="348.45pt,-296pt" o:allowincell="f" strokecolor="white" strokeweight=".06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349.9pt,-296pt" to="375.1pt,-296pt" o:allowincell="f" strokecolor="white" strokeweight=".06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376.55pt,-296pt" to="401.55pt,-296pt" o:allowincell="f" strokecolor="white" strokeweight=".06pt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403pt,-296pt" to="426.2pt,-296pt" o:allowincell="f" strokecolor="white" strokeweight=".06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427.65pt,-296pt" to="482pt,-296pt" o:allowincell="f" strokecolor="white" strokeweight=".06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482.6pt,-180.95pt" to="482.6pt,177.55pt" o:allowincell="f" strokeweight=".16931mm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Квалификационные требования к персоналу – согласно [9].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10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** При расчете процентный состав персонала определяется от количества персонала, оказывающего соответ-ствующую услугу, и полученное число округляется математическим методом.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600896;mso-position-horizontal-relative:text;mso-position-vertical-relative:text" from="-.25pt,.7pt" to="481.1pt,.7pt" o:allowincell="f" strokeweight=".5pt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Примечания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Знак «+»</w:t>
      </w:r>
      <w:r>
        <w:rPr>
          <w:rFonts w:ascii="Arial" w:hAnsi="Arial" w:cs="Arial"/>
          <w:sz w:val="18"/>
          <w:szCs w:val="18"/>
        </w:rPr>
        <w:t xml:space="preserve"> означает, что выполнение требований предусмотрено. </w:t>
      </w: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100" w:right="120" w:firstLine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учебных парикмахерских при сертификации услуг парикмахерских проверке подлежит только постоянный персонал. </w:t>
      </w: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Салон «Люкс» обеспечивает на высоком уровне выполнение услуг парикмахерских любой сложн</w:t>
      </w:r>
      <w:r>
        <w:rPr>
          <w:rFonts w:ascii="Arial" w:hAnsi="Arial" w:cs="Arial"/>
          <w:sz w:val="18"/>
          <w:szCs w:val="18"/>
        </w:rPr>
        <w:t xml:space="preserve">ости. </w:t>
      </w: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100" w:right="120" w:firstLine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Парикмахерский салон может включать косметический, маникюрный или педикюрный салоны, парикмахер-ская – косметический, маникюрный или педикюрный кабинеты. </w:t>
      </w: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100" w:right="120" w:firstLine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Услуги по визажу, окраске бровей и ресниц, поправке формы бровей могут оказываться на ра</w:t>
      </w:r>
      <w:r>
        <w:rPr>
          <w:rFonts w:ascii="Arial" w:hAnsi="Arial" w:cs="Arial"/>
          <w:sz w:val="18"/>
          <w:szCs w:val="18"/>
        </w:rPr>
        <w:t>бочих местах: парикмахера, косметика, мастера по маникюру, мастера по педикюру – персоналом, прошедшим обучение и владеющим знаниями и технологиями оказания этой услуги, при оборудовании рабочего места в случае ока-зания этих услуг в соответствии с 5.5 нас</w:t>
      </w:r>
      <w:r>
        <w:rPr>
          <w:rFonts w:ascii="Arial" w:hAnsi="Arial" w:cs="Arial"/>
          <w:sz w:val="18"/>
          <w:szCs w:val="18"/>
        </w:rPr>
        <w:t xml:space="preserve">тоящего стандарта. </w:t>
      </w:r>
    </w:p>
    <w:p w:rsidR="00000000" w:rsidRDefault="00A32C7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55" w:lineRule="auto"/>
        <w:ind w:left="100" w:right="120" w:firstLine="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Услуги по эпиляции (восковой и механической) голени, депиляции голени могут оказываться на рабочих мес-тах косметика, мастера по педикюру.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3" style="position:absolute;z-index:-251599872;mso-position-horizontal-relative:text;mso-position-vertical-relative:text" from="-.15pt,1.05pt" to="482.85pt,1.05pt" o:allowincell="f" strokeweight=".48pt"/>
        </w:pic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Б (Измененная редакция, Изм. № 1, 2, 3, 4)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20" w:bottom="988" w:left="1020" w:header="720" w:footer="720" w:gutter="0"/>
          <w:cols w:space="720" w:equalWidth="0">
            <w:col w:w="966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88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Приложение В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(рекомендуемое)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Перечень инструментов и приборов для оказания услуг парикмахерских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В.1 Услуги по уходу за волосами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40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В.1.1 </w:t>
      </w:r>
      <w:r>
        <w:rPr>
          <w:rFonts w:ascii="Arial" w:hAnsi="Arial" w:cs="Arial"/>
          <w:sz w:val="20"/>
          <w:szCs w:val="20"/>
        </w:rPr>
        <w:t>Машинка электрическая для стрижки волос со сменными насадками</w:t>
      </w:r>
      <w:r>
        <w:rPr>
          <w:rFonts w:ascii="Arial" w:hAnsi="Arial" w:cs="Arial"/>
          <w:b/>
          <w:bCs/>
          <w:sz w:val="20"/>
          <w:szCs w:val="20"/>
        </w:rPr>
        <w:t xml:space="preserve"> В.1.2 </w:t>
      </w:r>
      <w:r>
        <w:rPr>
          <w:rFonts w:ascii="Arial" w:hAnsi="Arial" w:cs="Arial"/>
          <w:sz w:val="20"/>
          <w:szCs w:val="20"/>
        </w:rPr>
        <w:t>Ножницы прямые для стрижки волос</w:t>
      </w:r>
      <w:r>
        <w:rPr>
          <w:rFonts w:ascii="Arial" w:hAnsi="Arial" w:cs="Arial"/>
          <w:b/>
          <w:bCs/>
          <w:sz w:val="20"/>
          <w:szCs w:val="20"/>
        </w:rPr>
        <w:t xml:space="preserve"> В.1.3 </w:t>
      </w:r>
      <w:r>
        <w:rPr>
          <w:rFonts w:ascii="Arial" w:hAnsi="Arial" w:cs="Arial"/>
          <w:sz w:val="20"/>
          <w:szCs w:val="20"/>
        </w:rPr>
        <w:t>Ножницы филировочные</w:t>
      </w:r>
      <w:r>
        <w:rPr>
          <w:rFonts w:ascii="Arial" w:hAnsi="Arial" w:cs="Arial"/>
          <w:b/>
          <w:bCs/>
          <w:sz w:val="20"/>
          <w:szCs w:val="20"/>
        </w:rPr>
        <w:t xml:space="preserve"> В.1.4 </w:t>
      </w:r>
      <w:r>
        <w:rPr>
          <w:rFonts w:ascii="Arial" w:hAnsi="Arial" w:cs="Arial"/>
          <w:sz w:val="20"/>
          <w:szCs w:val="20"/>
        </w:rPr>
        <w:t>Расческа технологическая</w:t>
      </w:r>
      <w:r>
        <w:rPr>
          <w:rFonts w:ascii="Arial" w:hAnsi="Arial" w:cs="Arial"/>
          <w:b/>
          <w:bCs/>
          <w:sz w:val="20"/>
          <w:szCs w:val="20"/>
        </w:rPr>
        <w:t xml:space="preserve"> В.1.5 </w:t>
      </w:r>
      <w:r>
        <w:rPr>
          <w:rFonts w:ascii="Arial" w:hAnsi="Arial" w:cs="Arial"/>
          <w:sz w:val="20"/>
          <w:szCs w:val="20"/>
        </w:rPr>
        <w:t>Пульверизатор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В.1.6 </w:t>
      </w:r>
      <w:r>
        <w:rPr>
          <w:rFonts w:ascii="Arial" w:hAnsi="Arial" w:cs="Arial"/>
          <w:sz w:val="20"/>
          <w:szCs w:val="20"/>
        </w:rPr>
        <w:t>Щипцы для завивки волос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(плойка, «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утюг»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выпрямления волос)</w:t>
      </w:r>
      <w:r>
        <w:rPr>
          <w:rFonts w:ascii="Arial" w:hAnsi="Arial" w:cs="Arial"/>
          <w:b/>
          <w:bCs/>
          <w:sz w:val="20"/>
          <w:szCs w:val="20"/>
        </w:rPr>
        <w:t xml:space="preserve"> В.1.7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Фен электрический для сушки волос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(ручной)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В.1.8 </w:t>
      </w:r>
      <w:r>
        <w:rPr>
          <w:rFonts w:ascii="Arial" w:hAnsi="Arial" w:cs="Arial"/>
          <w:sz w:val="20"/>
          <w:szCs w:val="20"/>
        </w:rPr>
        <w:t>Коклюшки</w:t>
      </w:r>
      <w:r>
        <w:rPr>
          <w:rFonts w:ascii="Arial" w:hAnsi="Arial" w:cs="Arial"/>
          <w:b/>
          <w:bCs/>
          <w:sz w:val="20"/>
          <w:szCs w:val="20"/>
        </w:rPr>
        <w:t xml:space="preserve"> В 1.9 </w:t>
      </w:r>
      <w:r>
        <w:rPr>
          <w:rFonts w:ascii="Arial" w:hAnsi="Arial" w:cs="Arial"/>
          <w:sz w:val="20"/>
          <w:szCs w:val="20"/>
        </w:rPr>
        <w:t>Ванночка для перманента и химической завивки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5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В.1.10 </w:t>
      </w:r>
      <w:r>
        <w:rPr>
          <w:rFonts w:ascii="Arial" w:hAnsi="Arial" w:cs="Arial"/>
          <w:sz w:val="20"/>
          <w:szCs w:val="20"/>
        </w:rPr>
        <w:t>Щетка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(брашинг)</w:t>
      </w:r>
      <w:r>
        <w:rPr>
          <w:rFonts w:ascii="Arial" w:hAnsi="Arial" w:cs="Arial"/>
          <w:b/>
          <w:bCs/>
          <w:sz w:val="20"/>
          <w:szCs w:val="20"/>
        </w:rPr>
        <w:t xml:space="preserve"> В.1.11 </w:t>
      </w:r>
      <w:r>
        <w:rPr>
          <w:rFonts w:ascii="Arial" w:hAnsi="Arial" w:cs="Arial"/>
          <w:sz w:val="20"/>
          <w:szCs w:val="20"/>
        </w:rPr>
        <w:t>Бигуди разных размеров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В.1.12 </w:t>
      </w:r>
      <w:r>
        <w:rPr>
          <w:rFonts w:ascii="Arial" w:hAnsi="Arial" w:cs="Arial"/>
          <w:sz w:val="20"/>
          <w:szCs w:val="20"/>
        </w:rPr>
        <w:t>Кисточка для окрашивания волос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В.2 Услуги по уходу за ногтями (маникюр)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400"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В.2.1 </w:t>
      </w:r>
      <w:r>
        <w:rPr>
          <w:rFonts w:ascii="Arial" w:hAnsi="Arial" w:cs="Arial"/>
          <w:sz w:val="20"/>
          <w:szCs w:val="20"/>
        </w:rPr>
        <w:t>Кусачки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(ножницы)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кожи</w:t>
      </w:r>
      <w:r>
        <w:rPr>
          <w:rFonts w:ascii="Arial" w:hAnsi="Arial" w:cs="Arial"/>
          <w:b/>
          <w:bCs/>
          <w:sz w:val="20"/>
          <w:szCs w:val="20"/>
        </w:rPr>
        <w:t xml:space="preserve"> В.2.2 </w:t>
      </w:r>
      <w:r>
        <w:rPr>
          <w:rFonts w:ascii="Arial" w:hAnsi="Arial" w:cs="Arial"/>
          <w:sz w:val="20"/>
          <w:szCs w:val="20"/>
        </w:rPr>
        <w:t>Кусачки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(ножницы)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ногтей</w:t>
      </w:r>
      <w:r>
        <w:rPr>
          <w:rFonts w:ascii="Arial" w:hAnsi="Arial" w:cs="Arial"/>
          <w:b/>
          <w:bCs/>
          <w:sz w:val="20"/>
          <w:szCs w:val="20"/>
        </w:rPr>
        <w:t xml:space="preserve"> В.2.3 </w:t>
      </w:r>
      <w:r>
        <w:rPr>
          <w:rFonts w:ascii="Arial" w:hAnsi="Arial" w:cs="Arial"/>
          <w:sz w:val="20"/>
          <w:szCs w:val="20"/>
        </w:rPr>
        <w:t>Пилочка для ногтей</w:t>
      </w:r>
      <w:r>
        <w:rPr>
          <w:rFonts w:ascii="Arial" w:hAnsi="Arial" w:cs="Arial"/>
          <w:b/>
          <w:bCs/>
          <w:sz w:val="20"/>
          <w:szCs w:val="20"/>
        </w:rPr>
        <w:t xml:space="preserve"> В.2.4 </w:t>
      </w:r>
      <w:r>
        <w:rPr>
          <w:rFonts w:ascii="Arial" w:hAnsi="Arial" w:cs="Arial"/>
          <w:sz w:val="20"/>
          <w:szCs w:val="20"/>
        </w:rPr>
        <w:t>Кисточка колонковая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65" w:lineRule="auto"/>
        <w:ind w:left="400" w:righ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В.2.5 </w:t>
      </w:r>
      <w:r>
        <w:rPr>
          <w:rFonts w:ascii="Arial" w:hAnsi="Arial" w:cs="Arial"/>
          <w:sz w:val="20"/>
          <w:szCs w:val="20"/>
        </w:rPr>
        <w:t>Тушер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лопаточка для отодвигания кутикулы</w:t>
      </w:r>
      <w:r>
        <w:rPr>
          <w:rFonts w:ascii="Arial" w:hAnsi="Arial" w:cs="Arial"/>
          <w:b/>
          <w:bCs/>
          <w:sz w:val="20"/>
          <w:szCs w:val="20"/>
        </w:rPr>
        <w:t xml:space="preserve"> В.2.6 </w:t>
      </w:r>
      <w:r>
        <w:rPr>
          <w:rFonts w:ascii="Arial" w:hAnsi="Arial" w:cs="Arial"/>
          <w:sz w:val="20"/>
          <w:szCs w:val="20"/>
        </w:rPr>
        <w:t>Ванночка для горячей воды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В.3 Услуги по уходу за ногтями (педикюр)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400" w:righ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В.3.1 </w:t>
      </w:r>
      <w:r>
        <w:rPr>
          <w:rFonts w:ascii="Arial" w:hAnsi="Arial" w:cs="Arial"/>
          <w:sz w:val="20"/>
          <w:szCs w:val="20"/>
        </w:rPr>
        <w:t>Кусачки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ножницы)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ногтей</w:t>
      </w:r>
      <w:r>
        <w:rPr>
          <w:rFonts w:ascii="Arial" w:hAnsi="Arial" w:cs="Arial"/>
          <w:b/>
          <w:bCs/>
          <w:sz w:val="20"/>
          <w:szCs w:val="20"/>
        </w:rPr>
        <w:t xml:space="preserve"> В.3.2 </w:t>
      </w:r>
      <w:r>
        <w:rPr>
          <w:rFonts w:ascii="Arial" w:hAnsi="Arial" w:cs="Arial"/>
          <w:sz w:val="20"/>
          <w:szCs w:val="20"/>
        </w:rPr>
        <w:t>Кусачки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ножницы)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кожи</w:t>
      </w:r>
      <w:r>
        <w:rPr>
          <w:rFonts w:ascii="Arial" w:hAnsi="Arial" w:cs="Arial"/>
          <w:b/>
          <w:bCs/>
          <w:sz w:val="20"/>
          <w:szCs w:val="20"/>
        </w:rPr>
        <w:t xml:space="preserve"> В.3.3 </w:t>
      </w:r>
      <w:r>
        <w:rPr>
          <w:rFonts w:ascii="Arial" w:hAnsi="Arial" w:cs="Arial"/>
          <w:sz w:val="20"/>
          <w:szCs w:val="20"/>
        </w:rPr>
        <w:t>Кисточка колонковая</w:t>
      </w:r>
      <w:r>
        <w:rPr>
          <w:rFonts w:ascii="Arial" w:hAnsi="Arial" w:cs="Arial"/>
          <w:b/>
          <w:bCs/>
          <w:sz w:val="20"/>
          <w:szCs w:val="20"/>
        </w:rPr>
        <w:t xml:space="preserve"> В.3.4 </w:t>
      </w:r>
      <w:r>
        <w:rPr>
          <w:rFonts w:ascii="Arial" w:hAnsi="Arial" w:cs="Arial"/>
          <w:sz w:val="20"/>
          <w:szCs w:val="20"/>
        </w:rPr>
        <w:t>Пилочка для обработки ногтей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400" w:right="5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В.3.5 </w:t>
      </w:r>
      <w:r>
        <w:rPr>
          <w:rFonts w:ascii="Arial" w:hAnsi="Arial" w:cs="Arial"/>
          <w:sz w:val="20"/>
          <w:szCs w:val="20"/>
        </w:rPr>
        <w:t>Пилочка для шлифовки ногтей</w:t>
      </w:r>
      <w:r>
        <w:rPr>
          <w:rFonts w:ascii="Arial" w:hAnsi="Arial" w:cs="Arial"/>
          <w:b/>
          <w:bCs/>
          <w:sz w:val="20"/>
          <w:szCs w:val="20"/>
        </w:rPr>
        <w:t xml:space="preserve"> В.3.6 </w:t>
      </w:r>
      <w:r>
        <w:rPr>
          <w:rFonts w:ascii="Arial" w:hAnsi="Arial" w:cs="Arial"/>
          <w:sz w:val="20"/>
          <w:szCs w:val="20"/>
        </w:rPr>
        <w:t>Ванна ножная</w:t>
      </w:r>
      <w:r>
        <w:rPr>
          <w:rFonts w:ascii="Arial" w:hAnsi="Arial" w:cs="Arial"/>
          <w:b/>
          <w:bCs/>
          <w:sz w:val="20"/>
          <w:szCs w:val="20"/>
        </w:rPr>
        <w:t xml:space="preserve"> В.3.7 </w:t>
      </w:r>
      <w:r>
        <w:rPr>
          <w:rFonts w:ascii="Arial" w:hAnsi="Arial" w:cs="Arial"/>
          <w:sz w:val="20"/>
          <w:szCs w:val="20"/>
        </w:rPr>
        <w:t>Лезвие</w:t>
      </w:r>
      <w:r>
        <w:rPr>
          <w:rFonts w:ascii="Arial" w:hAnsi="Arial" w:cs="Arial"/>
          <w:b/>
          <w:bCs/>
          <w:sz w:val="20"/>
          <w:szCs w:val="20"/>
        </w:rPr>
        <w:t xml:space="preserve"> В.3.8 </w:t>
      </w:r>
      <w:r>
        <w:rPr>
          <w:rFonts w:ascii="Arial" w:hAnsi="Arial" w:cs="Arial"/>
          <w:sz w:val="20"/>
          <w:szCs w:val="20"/>
        </w:rPr>
        <w:t>Станок.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Приложение В (Измененная редакция, Изм. № 1, 4)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820" w:bottom="999" w:left="1240" w:header="720" w:footer="720" w:gutter="0"/>
          <w:cols w:space="720" w:equalWidth="0">
            <w:col w:w="884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10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0440" w:bottom="999" w:left="1240" w:header="720" w:footer="720" w:gutter="0"/>
          <w:cols w:space="720" w:equalWidth="0">
            <w:col w:w="220"/>
          </w:cols>
          <w:noEndnote/>
        </w:sect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b/>
          <w:bCs/>
        </w:rPr>
        <w:t>СТБ 1266-2003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Библиография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77" w:lineRule="auto"/>
        <w:ind w:left="449" w:right="3220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Общегосударственный классификатор Республики Беларусь ОКРБ 015-2003 Услуги населению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бытового обслуживания потребителей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Утверждены постановлением Совета Министров Республики Беларусь от 14.12.2004 № 1590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77" w:lineRule="auto"/>
        <w:ind w:left="449" w:right="1140" w:hanging="4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Санитарные правила и нормы Республики Беларусь СанПиН 2.1.2.10-18-2003 Устройство, оборудование и содержание парикмахер</w:t>
      </w:r>
      <w:r>
        <w:rPr>
          <w:rFonts w:ascii="Arial" w:hAnsi="Arial" w:cs="Arial"/>
          <w:sz w:val="20"/>
          <w:szCs w:val="20"/>
        </w:rPr>
        <w:t xml:space="preserve">ских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64" w:lineRule="auto"/>
        <w:ind w:left="449" w:right="20" w:hanging="4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Санитарные правила и нормы Республики Беларусь СанПиН 2.1.2.10-30-2003 Устройство и содержание косметических кабинетов, салонов татуи-ровки, перманентного макияжа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54" w:lineRule="auto"/>
        <w:ind w:left="449" w:right="20" w:hanging="4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Санитарные нормы,</w:t>
      </w:r>
      <w:r>
        <w:rPr>
          <w:rFonts w:ascii="Arial" w:hAnsi="Arial" w:cs="Arial"/>
          <w:sz w:val="20"/>
          <w:szCs w:val="20"/>
        </w:rPr>
        <w:t xml:space="preserve"> правила и гигиенические нормативы Гигиенические требования безопасности парфюмерно-косметической продукции, ее произ-водство и применение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Утверждены постановлением Министерства здравоохранения Республики Беларусь от 13.08.2008 № 130-А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те</w:t>
      </w:r>
      <w:r>
        <w:rPr>
          <w:rFonts w:ascii="Arial" w:hAnsi="Arial" w:cs="Arial"/>
          <w:sz w:val="20"/>
          <w:szCs w:val="20"/>
        </w:rPr>
        <w:t xml:space="preserve">хнической эксплуатации электроустановок потребителей (ПТЭ)  (от 05.07.2000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05/511)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техники безопасности при эксплуатации электроустановок потребителей Белэнерго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(ПТБ) (от 05.07.2000 № 09/511)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/>
        <w:ind w:left="449" w:right="3500" w:hanging="4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Строительные нормы Республики Беларусь СНБ 2.04.05-98 Естественное и искусственное освещение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000000" w:rsidRDefault="00A32C7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50" w:lineRule="auto"/>
        <w:ind w:left="449" w:right="2440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Единый тарифно-квалификационный справочник работ и профессий. Выпуск 62(66), разделы: Работы в сфере бытовых услуг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Утвержден постановлением Министерства труда и социальной защиты Республики Беларусь от </w: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26.09.2002 № 126 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Библиография (Измененная редакция, Изм. № 3, 4)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118" w:right="1240" w:bottom="999" w:left="1271" w:header="720" w:footer="720" w:gutter="0"/>
          <w:cols w:space="720" w:equalWidth="0">
            <w:col w:w="9389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11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118" w:right="1240" w:bottom="999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Ответственный за выпуск </w:t>
      </w:r>
      <w:r>
        <w:rPr>
          <w:rFonts w:ascii="Arial" w:hAnsi="Arial" w:cs="Arial"/>
          <w:i/>
          <w:iCs/>
          <w:sz w:val="18"/>
          <w:szCs w:val="18"/>
        </w:rPr>
        <w:t>В.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Л.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Гуревич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4" type="#_x0000_t75" style="position:absolute;margin-left:-33.4pt;margin-top:7.35pt;width:485.4pt;height:30.7pt;z-index:-251598848;mso-position-horizontal-relative:text;mso-position-vertical-relative:text" o:allowincell="f">
            <v:imagedata r:id="rId7" o:title=""/>
          </v:shape>
        </w:pict>
      </w: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Сдано в набор 12.05.2009. Подписано в печать 03.06.2009. Формат бумаги 60×84/8. Бумага офсетная. Гарнитура Arial. Печать ризографическая. Усл. печ. л. 1,74 Уч.-</w:t>
      </w:r>
      <w:r>
        <w:rPr>
          <w:rFonts w:ascii="Arial" w:hAnsi="Arial" w:cs="Arial"/>
          <w:sz w:val="18"/>
          <w:szCs w:val="18"/>
        </w:rPr>
        <w:t xml:space="preserve"> изд. л. 0,62 Тираж экз. Заказ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1300" w:right="1500" w:firstLine="10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Издатель и полиграфическое исполнение: Научно-производственное республиканское унитарное предприятие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«Белорусский государственный институт стандартизации и сертификации» (БелГИСС)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ЛИ № 02330/0133084 от 30.04.2009.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ул. Меле</w:t>
      </w:r>
      <w:r>
        <w:rPr>
          <w:rFonts w:ascii="Arial" w:hAnsi="Arial" w:cs="Arial"/>
          <w:sz w:val="18"/>
          <w:szCs w:val="18"/>
        </w:rPr>
        <w:t>жа, 3, 220113, Минск.</w:t>
      </w:r>
    </w:p>
    <w:p w:rsidR="00000000" w:rsidRDefault="00A32C7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1440" w:right="1680" w:bottom="1440" w:left="166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4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6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7"/>
  </w:num>
  <w:num w:numId="15">
    <w:abstractNumId w:val="3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C75"/>
    <w:rsid w:val="00A3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4067</ap:Words>
  <ap:Characters>23184</ap:Characters>
  <ap:Application>convertonlinefree.com</ap:Application>
  <ap:DocSecurity>4</ap:DocSecurity>
  <ap:Lines>193</ap:Lines>
  <ap:Paragraphs>54</ap:Paragraphs>
  <ap:ScaleCrop>false</ap:ScaleCrop>
  <ap:Company/>
  <ap:LinksUpToDate>false</ap:LinksUpToDate>
  <ap:CharactersWithSpaces>27197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2015-11-15T11:48:00Z</dcterms:created>
  <dcterms:modified xsi:type="dcterms:W3CDTF">2015-11-15T11:48:00Z</dcterms:modified>
</cp:coreProperties>
</file>